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44A8" w:rsidR="006E5BF1" w:rsidRDefault="006E5BF1" w14:paraId="561C7E1C" w14:textId="29366194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[On </w:t>
      </w:r>
      <w:r w:rsidRPr="00A244A8" w:rsidR="00A52DEF">
        <w:rPr>
          <w:rFonts w:ascii="Times New Roman" w:hAnsi="Times New Roman" w:cs="Times New Roman"/>
          <w:b/>
          <w:bCs/>
          <w:color w:val="7030A0"/>
          <w:sz w:val="22"/>
          <w:szCs w:val="22"/>
        </w:rPr>
        <w:t>H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ospital/ASC </w:t>
      </w:r>
      <w:r w:rsidRPr="00A244A8" w:rsidR="00A52DEF">
        <w:rPr>
          <w:rFonts w:ascii="Times New Roman" w:hAnsi="Times New Roman" w:cs="Times New Roman"/>
          <w:b/>
          <w:bCs/>
          <w:color w:val="7030A0"/>
          <w:sz w:val="22"/>
          <w:szCs w:val="22"/>
        </w:rPr>
        <w:t>L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etterhead]</w:t>
      </w:r>
    </w:p>
    <w:p w:rsidRPr="00A244A8" w:rsidR="006E5BF1" w:rsidP="0069294D" w:rsidRDefault="006E5BF1" w14:paraId="580D6402" w14:textId="550EC52F">
      <w:pPr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[Today’s Date] </w:t>
      </w:r>
    </w:p>
    <w:p w:rsidRPr="00A244A8" w:rsidR="00A52DEF" w:rsidP="006E5BF1" w:rsidRDefault="004973D4" w14:paraId="1816509C" w14:textId="74F979F3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Pre-Authorization</w:t>
      </w:r>
      <w:r w:rsidRPr="00A244A8" w:rsidR="00A52DEF">
        <w:rPr>
          <w:rFonts w:ascii="Times New Roman" w:hAnsi="Times New Roman" w:cs="Times New Roman"/>
          <w:b/>
          <w:bCs/>
          <w:sz w:val="22"/>
          <w:szCs w:val="22"/>
        </w:rPr>
        <w:t xml:space="preserve"> Department</w:t>
      </w:r>
    </w:p>
    <w:p w:rsidRPr="00A244A8" w:rsidR="006E5BF1" w:rsidP="006E5BF1" w:rsidRDefault="006E5BF1" w14:paraId="7EBE891F" w14:textId="55A78E9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>[Insurance Provider]</w:t>
      </w:r>
    </w:p>
    <w:p w:rsidRPr="00A244A8" w:rsidR="006E5BF1" w:rsidP="006E5BF1" w:rsidRDefault="006E5BF1" w14:paraId="72B060FA" w14:textId="7777777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[Address] </w:t>
      </w:r>
    </w:p>
    <w:p w:rsidRPr="00A244A8" w:rsidR="006E5BF1" w:rsidP="000B27D3" w:rsidRDefault="006E5BF1" w14:paraId="3F5384C4" w14:textId="75F8DD3D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[City, State, ZIP Code] </w:t>
      </w:r>
    </w:p>
    <w:p w:rsidRPr="00A244A8" w:rsidR="006E5BF1" w:rsidRDefault="00A52DEF" w14:paraId="30B1C887" w14:textId="647665F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sz w:val="22"/>
          <w:szCs w:val="22"/>
        </w:rPr>
        <w:t>Subject</w:t>
      </w:r>
      <w:r w:rsidRPr="00A244A8" w:rsidR="006E5BF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4973D4">
        <w:rPr>
          <w:rFonts w:ascii="Times New Roman" w:hAnsi="Times New Roman" w:cs="Times New Roman"/>
          <w:b/>
          <w:bCs/>
          <w:sz w:val="22"/>
          <w:szCs w:val="22"/>
        </w:rPr>
        <w:t>Pre-Authorization</w:t>
      </w:r>
      <w:r w:rsidR="007014A6">
        <w:rPr>
          <w:rFonts w:ascii="Times New Roman" w:hAnsi="Times New Roman" w:cs="Times New Roman"/>
          <w:b/>
          <w:bCs/>
          <w:sz w:val="22"/>
          <w:szCs w:val="22"/>
        </w:rPr>
        <w:t xml:space="preserve"> Request</w:t>
      </w:r>
      <w:r w:rsidRPr="00A244A8" w:rsidR="00083AB6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Pr="00EE01A9" w:rsidR="00EE01A9">
        <w:rPr>
          <w:rFonts w:ascii="Times New Roman" w:hAnsi="Times New Roman" w:cs="Times New Roman"/>
          <w:b/>
          <w:bCs/>
          <w:sz w:val="22"/>
          <w:szCs w:val="22"/>
        </w:rPr>
        <w:t>PK (Penetrating Keratoplasty) &amp; Coverage of Donor Corneal Tissue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720"/>
      </w:tblGrid>
      <w:tr w:rsidRPr="00A244A8" w:rsidR="00FD02CB" w:rsidTr="00A244A8" w14:paraId="246954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Pr="00A244A8" w:rsidR="00FD02CB" w:rsidRDefault="00FD02CB" w14:paraId="6E0DD9C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_757b7d99_9159_418a_b3ea_5dd7a909e9bf" w:id="0"/>
            <w:bookmarkStart w:name="_f7f7a282_80bb_402a_b6b1_4298211422bc" w:id="1"/>
            <w:bookmarkEnd w:id="0"/>
          </w:p>
        </w:tc>
      </w:tr>
      <w:tr w:rsidRPr="00A244A8" w:rsidR="00FD02CB" w:rsidTr="00A244A8" w14:paraId="4382E8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Pr="00A244A8" w:rsidR="00FD02CB" w:rsidP="00D03FF3" w:rsidRDefault="00FD02CB" w14:paraId="77DBBA3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Insured/Plan Member: </w:t>
            </w:r>
          </w:p>
        </w:tc>
      </w:tr>
      <w:tr w:rsidRPr="00A244A8" w:rsidR="00FD02CB" w:rsidTr="00A244A8" w14:paraId="55456D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Pr="00A244A8" w:rsidR="00FD02CB" w:rsidP="00D03FF3" w:rsidRDefault="00FD02CB" w14:paraId="10101D6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Health Insurer Identification Number: </w:t>
            </w:r>
          </w:p>
        </w:tc>
      </w:tr>
      <w:tr w:rsidRPr="00A244A8" w:rsidR="00FD02CB" w:rsidTr="00A244A8" w14:paraId="23DF58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Pr="00A244A8" w:rsidR="00FD02CB" w:rsidP="00D03FF3" w:rsidRDefault="00FD02CB" w14:paraId="6378945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Group Number: </w:t>
            </w:r>
          </w:p>
        </w:tc>
      </w:tr>
      <w:tr w:rsidRPr="00A244A8" w:rsidR="00FD02CB" w:rsidTr="00A244A8" w14:paraId="0C0774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Pr="00A244A8" w:rsidR="00FD02CB" w:rsidP="00D03FF3" w:rsidRDefault="00FD02CB" w14:paraId="4A5A7A0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Patient Name &amp; MRN (if applicable): </w:t>
            </w:r>
          </w:p>
        </w:tc>
      </w:tr>
      <w:tr w:rsidRPr="00A244A8" w:rsidR="00FD02CB" w:rsidTr="00A244A8" w14:paraId="6CC020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Pr="00A244A8" w:rsidR="00FD02CB" w:rsidP="00D03FF3" w:rsidRDefault="007014A6" w14:paraId="580902E0" w14:textId="189A3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Requested </w:t>
            </w:r>
            <w:r w:rsidRPr="00A244A8" w:rsidR="00FD02CB">
              <w:rPr>
                <w:rFonts w:ascii="Times New Roman" w:hAnsi="Times New Roman" w:cs="Times New Roman"/>
                <w:sz w:val="22"/>
                <w:szCs w:val="22"/>
              </w:rPr>
              <w:t xml:space="preserve">Date of Surgery: </w:t>
            </w:r>
          </w:p>
        </w:tc>
      </w:tr>
      <w:tr w:rsidRPr="00A244A8" w:rsidR="00FD02CB" w:rsidTr="00A244A8" w14:paraId="3239D5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Pr="00A244A8" w:rsidR="009470F0" w:rsidP="00D03FF3" w:rsidRDefault="00083AB6" w14:paraId="219A2994" w14:textId="3B744486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>CPT Code</w:t>
            </w:r>
            <w:r w:rsidRPr="00A244A8" w:rsidR="00107D28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Pr="00A244A8" w:rsidR="00A244A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227DA" w:rsidR="00B227DA">
              <w:rPr>
                <w:b w:val="0"/>
                <w:bCs w:val="0"/>
              </w:rPr>
              <w:t xml:space="preserve"> </w:t>
            </w:r>
            <w:r w:rsidRPr="00B227DA" w:rsidR="00B22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65730 (Penetrating Keratoplasty – PK)</w:t>
            </w:r>
          </w:p>
        </w:tc>
      </w:tr>
      <w:tr w:rsidRPr="00A244A8" w:rsidR="00B6696E" w:rsidTr="00A244A8" w14:paraId="2D185D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Pr="00A244A8" w:rsidR="00B6696E" w:rsidP="00D03FF3" w:rsidRDefault="00B6696E" w14:paraId="661E2257" w14:textId="3BFD76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2AE">
              <w:rPr>
                <w:rFonts w:ascii="Times New Roman" w:hAnsi="Times New Roman" w:cs="Times New Roman"/>
                <w:sz w:val="22"/>
                <w:szCs w:val="22"/>
              </w:rPr>
              <w:t xml:space="preserve">HCPCS Code: 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V2785 (Processing, preserv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ing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and transporting corneal tissue)</w:t>
            </w:r>
          </w:p>
        </w:tc>
      </w:tr>
      <w:bookmarkEnd w:id="1"/>
    </w:tbl>
    <w:p w:rsidRPr="00A244A8" w:rsidR="006E5BF1" w:rsidP="006E5BF1" w:rsidRDefault="006E5BF1" w14:paraId="16CABA04" w14:textId="6506C2C5">
      <w:pPr>
        <w:rPr>
          <w:rFonts w:ascii="Times New Roman" w:hAnsi="Times New Roman" w:cs="Times New Roman"/>
          <w:sz w:val="22"/>
          <w:szCs w:val="22"/>
          <w:lang w:val="fr-CA"/>
        </w:rPr>
      </w:pPr>
    </w:p>
    <w:p w:rsidRPr="00AF3B38" w:rsidR="00AF3B38" w:rsidP="00AF3B38" w:rsidRDefault="00AF3B38" w14:paraId="731C9E9C" w14:textId="42F4FF2B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sz w:val="22"/>
          <w:szCs w:val="22"/>
        </w:rPr>
        <w:t xml:space="preserve">Dear </w:t>
      </w:r>
      <w:r w:rsidR="007435F6">
        <w:rPr>
          <w:rFonts w:ascii="Times New Roman" w:hAnsi="Times New Roman" w:cs="Times New Roman"/>
          <w:sz w:val="22"/>
          <w:szCs w:val="22"/>
        </w:rPr>
        <w:t>Pre-Authorization</w:t>
      </w:r>
      <w:r w:rsidRPr="00AF3B38">
        <w:rPr>
          <w:rFonts w:ascii="Times New Roman" w:hAnsi="Times New Roman" w:cs="Times New Roman"/>
          <w:sz w:val="22"/>
          <w:szCs w:val="22"/>
        </w:rPr>
        <w:t xml:space="preserve"> Analyst,</w:t>
      </w:r>
    </w:p>
    <w:p w:rsidRPr="00E55AC7" w:rsidR="00E55AC7" w:rsidP="00E55AC7" w:rsidRDefault="00E55AC7" w14:paraId="54074A94" w14:textId="77777777">
      <w:pPr>
        <w:rPr>
          <w:rFonts w:ascii="Times New Roman" w:hAnsi="Times New Roman" w:cs="Times New Roman"/>
          <w:sz w:val="22"/>
          <w:szCs w:val="22"/>
        </w:rPr>
      </w:pPr>
      <w:r w:rsidRPr="580F2EB3" w:rsidR="00E55AC7">
        <w:rPr>
          <w:rFonts w:ascii="Times New Roman" w:hAnsi="Times New Roman" w:cs="Times New Roman"/>
          <w:sz w:val="22"/>
          <w:szCs w:val="22"/>
        </w:rPr>
        <w:t xml:space="preserve">I am </w:t>
      </w:r>
      <w:r w:rsidRPr="580F2EB3" w:rsidR="00E55AC7">
        <w:rPr>
          <w:rFonts w:ascii="Times New Roman" w:hAnsi="Times New Roman" w:cs="Times New Roman"/>
          <w:sz w:val="22"/>
          <w:szCs w:val="22"/>
        </w:rPr>
        <w:t>submitting</w:t>
      </w:r>
      <w:r w:rsidRPr="580F2EB3" w:rsidR="00E55AC7">
        <w:rPr>
          <w:rFonts w:ascii="Times New Roman" w:hAnsi="Times New Roman" w:cs="Times New Roman"/>
          <w:sz w:val="22"/>
          <w:szCs w:val="22"/>
        </w:rPr>
        <w:t xml:space="preserve"> this request for </w:t>
      </w:r>
      <w:r w:rsidRPr="580F2EB3" w:rsidR="00E55AC7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pre-authorization of </w:t>
      </w:r>
      <w:r w:rsidRPr="580F2EB3" w:rsidR="00E55AC7">
        <w:rPr>
          <w:rFonts w:ascii="Times New Roman" w:hAnsi="Times New Roman" w:cs="Times New Roman"/>
          <w:b w:val="1"/>
          <w:bCs w:val="1"/>
          <w:i w:val="1"/>
          <w:iCs w:val="1"/>
          <w:sz w:val="22"/>
          <w:szCs w:val="22"/>
        </w:rPr>
        <w:t xml:space="preserve">Penetrating Keratoplasty (PK) </w:t>
      </w:r>
      <w:r w:rsidRPr="580F2EB3" w:rsidR="00E55AC7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and associated donor corneal tissue (HCPCS V2785) for my patient, </w:t>
      </w:r>
      <w:r w:rsidRPr="580F2EB3" w:rsidR="00E55AC7">
        <w:rPr>
          <w:rFonts w:ascii="Times New Roman" w:hAnsi="Times New Roman" w:cs="Times New Roman"/>
          <w:b w:val="1"/>
          <w:bCs w:val="1"/>
          <w:sz w:val="22"/>
          <w:szCs w:val="22"/>
          <w:highlight w:val="cyan"/>
        </w:rPr>
        <w:t>[Patient Name]</w:t>
      </w:r>
      <w:r w:rsidRPr="580F2EB3" w:rsidR="00E55AC7">
        <w:rPr>
          <w:rFonts w:ascii="Times New Roman" w:hAnsi="Times New Roman" w:cs="Times New Roman"/>
          <w:sz w:val="22"/>
          <w:szCs w:val="22"/>
        </w:rPr>
        <w:t xml:space="preserve">, who has been diagnosed with </w:t>
      </w:r>
      <w:r w:rsidRPr="580F2EB3" w:rsidR="00E55AC7">
        <w:rPr>
          <w:rFonts w:ascii="Times New Roman" w:hAnsi="Times New Roman" w:cs="Times New Roman"/>
          <w:b w:val="1"/>
          <w:bCs w:val="1"/>
          <w:sz w:val="22"/>
          <w:szCs w:val="22"/>
        </w:rPr>
        <w:t>[</w:t>
      </w:r>
      <w:r w:rsidRPr="580F2EB3" w:rsidR="00E55AC7">
        <w:rPr>
          <w:rFonts w:ascii="Times New Roman" w:hAnsi="Times New Roman" w:cs="Times New Roman"/>
          <w:b w:val="1"/>
          <w:bCs w:val="1"/>
          <w:sz w:val="22"/>
          <w:szCs w:val="22"/>
          <w:highlight w:val="cyan"/>
        </w:rPr>
        <w:t xml:space="preserve">diagnosed condition, e.g., advanced keratoconus, corneal scarring, failed </w:t>
      </w:r>
      <w:r w:rsidRPr="580F2EB3" w:rsidR="00E55AC7">
        <w:rPr>
          <w:rFonts w:ascii="Times New Roman" w:hAnsi="Times New Roman" w:cs="Times New Roman"/>
          <w:b w:val="1"/>
          <w:bCs w:val="1"/>
          <w:sz w:val="22"/>
          <w:szCs w:val="22"/>
          <w:highlight w:val="cyan"/>
        </w:rPr>
        <w:t>previous</w:t>
      </w:r>
      <w:r w:rsidRPr="580F2EB3" w:rsidR="00E55AC7">
        <w:rPr>
          <w:rFonts w:ascii="Times New Roman" w:hAnsi="Times New Roman" w:cs="Times New Roman"/>
          <w:b w:val="1"/>
          <w:bCs w:val="1"/>
          <w:sz w:val="22"/>
          <w:szCs w:val="22"/>
          <w:highlight w:val="cyan"/>
        </w:rPr>
        <w:t xml:space="preserve"> graft, or corneal ectasia]</w:t>
      </w:r>
      <w:r w:rsidRPr="580F2EB3" w:rsidR="00E55AC7">
        <w:rPr>
          <w:rFonts w:ascii="Times New Roman" w:hAnsi="Times New Roman" w:cs="Times New Roman"/>
          <w:sz w:val="22"/>
          <w:szCs w:val="22"/>
        </w:rPr>
        <w:t xml:space="preserve">. This procedure is </w:t>
      </w:r>
      <w:r w:rsidRPr="580F2EB3" w:rsidR="00E55AC7">
        <w:rPr>
          <w:rFonts w:ascii="Times New Roman" w:hAnsi="Times New Roman" w:cs="Times New Roman"/>
          <w:b w:val="1"/>
          <w:bCs w:val="1"/>
          <w:sz w:val="22"/>
          <w:szCs w:val="22"/>
        </w:rPr>
        <w:t>medically necessary to restore corneal integrity, prevent disease progression, and significantly improve visual function</w:t>
      </w:r>
      <w:r w:rsidRPr="580F2EB3" w:rsidR="00E55AC7">
        <w:rPr>
          <w:rFonts w:ascii="Times New Roman" w:hAnsi="Times New Roman" w:cs="Times New Roman"/>
          <w:sz w:val="22"/>
          <w:szCs w:val="22"/>
        </w:rPr>
        <w:t>, as non-surgical interventions have failed to provide adequate improvement.</w:t>
      </w:r>
    </w:p>
    <w:p w:rsidRPr="00E55AC7" w:rsidR="00E55AC7" w:rsidP="00E55AC7" w:rsidRDefault="00E55AC7" w14:paraId="36C4FD29" w14:textId="77777777">
      <w:p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sz w:val="22"/>
          <w:szCs w:val="22"/>
        </w:rPr>
        <w:t xml:space="preserve">PK is a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full-thickness corneal transplantation procedure</w:t>
      </w:r>
      <w:r w:rsidRPr="00E55AC7">
        <w:rPr>
          <w:rFonts w:ascii="Times New Roman" w:hAnsi="Times New Roman" w:cs="Times New Roman"/>
          <w:sz w:val="22"/>
          <w:szCs w:val="22"/>
        </w:rPr>
        <w:t xml:space="preserve"> used to replace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severely diseased or damaged corneas</w:t>
      </w:r>
      <w:r w:rsidRPr="00E55AC7">
        <w:rPr>
          <w:rFonts w:ascii="Times New Roman" w:hAnsi="Times New Roman" w:cs="Times New Roman"/>
          <w:sz w:val="22"/>
          <w:szCs w:val="22"/>
        </w:rPr>
        <w:t xml:space="preserve"> when other forms of keratoplasty, such as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endothelial or anterior lamellar techniques, are insufficient</w:t>
      </w:r>
      <w:r w:rsidRPr="00E55AC7">
        <w:rPr>
          <w:rFonts w:ascii="Times New Roman" w:hAnsi="Times New Roman" w:cs="Times New Roman"/>
          <w:sz w:val="22"/>
          <w:szCs w:val="22"/>
        </w:rPr>
        <w:t xml:space="preserve">. PK remains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the gold standard for cases where extensive stromal involvement, corneal scarring, or failed prior transplants prevent partial-thickness procedures from being effective</w:t>
      </w:r>
      <w:r w:rsidRPr="00E55AC7">
        <w:rPr>
          <w:rFonts w:ascii="Times New Roman" w:hAnsi="Times New Roman" w:cs="Times New Roman"/>
          <w:sz w:val="22"/>
          <w:szCs w:val="22"/>
        </w:rPr>
        <w:t>.</w:t>
      </w:r>
    </w:p>
    <w:p w:rsidRPr="00E55AC7" w:rsidR="00E55AC7" w:rsidP="00E55AC7" w:rsidRDefault="00E55AC7" w14:paraId="3E30EF3A" w14:textId="77777777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sz w:val="22"/>
          <w:szCs w:val="22"/>
        </w:rPr>
        <w:t xml:space="preserve">This request includes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coverage for donor corneal tissue (HCPCS V2785)</w:t>
      </w:r>
      <w:r w:rsidRPr="00E55AC7">
        <w:rPr>
          <w:rFonts w:ascii="Times New Roman" w:hAnsi="Times New Roman" w:cs="Times New Roman"/>
          <w:sz w:val="22"/>
          <w:szCs w:val="22"/>
        </w:rPr>
        <w:t xml:space="preserve">, which is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required for the procedure and is separately procured from an FDA- and EBAA-accredited eye bank</w:t>
      </w:r>
      <w:r w:rsidRPr="00E55AC7">
        <w:rPr>
          <w:rFonts w:ascii="Times New Roman" w:hAnsi="Times New Roman" w:cs="Times New Roman"/>
          <w:sz w:val="22"/>
          <w:szCs w:val="22"/>
        </w:rPr>
        <w:t>.</w:t>
      </w:r>
    </w:p>
    <w:p w:rsidRPr="00E55AC7" w:rsidR="00E55AC7" w:rsidP="00E55AC7" w:rsidRDefault="00E55AC7" w14:paraId="6A15A88C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Medical Necessity of PK &amp; Donor Corneal Tissue (V2785)</w:t>
      </w:r>
    </w:p>
    <w:p w:rsidRPr="00E55AC7" w:rsidR="00E55AC7" w:rsidP="00E55AC7" w:rsidRDefault="00E55AC7" w14:paraId="5BEFF69F" w14:textId="77777777">
      <w:p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Name]</w:t>
      </w:r>
      <w:r w:rsidRPr="00E55AC7">
        <w:rPr>
          <w:rFonts w:ascii="Times New Roman" w:hAnsi="Times New Roman" w:cs="Times New Roman"/>
          <w:sz w:val="22"/>
          <w:szCs w:val="22"/>
        </w:rPr>
        <w:t xml:space="preserve"> is a </w:t>
      </w:r>
      <w:r w:rsidRPr="00E55AC7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[age]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 xml:space="preserve">-year-old </w:t>
      </w:r>
      <w:r w:rsidRPr="00E55AC7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[gender]</w:t>
      </w:r>
      <w:r w:rsidRPr="00E55AC7">
        <w:rPr>
          <w:rFonts w:ascii="Times New Roman" w:hAnsi="Times New Roman" w:cs="Times New Roman"/>
          <w:sz w:val="22"/>
          <w:szCs w:val="22"/>
        </w:rPr>
        <w:t xml:space="preserve"> diagnosed with </w:t>
      </w:r>
      <w:r w:rsidRPr="00E55AC7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[condition, e.g., advanced keratoconus, severe corneal scarring, corneal decompensation]</w:t>
      </w:r>
      <w:r w:rsidRPr="00E55AC7">
        <w:rPr>
          <w:rFonts w:ascii="Times New Roman" w:hAnsi="Times New Roman" w:cs="Times New Roman"/>
          <w:sz w:val="22"/>
          <w:szCs w:val="22"/>
        </w:rPr>
        <w:t xml:space="preserve">, resulting in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progressive vision loss, severe pain, and a significant decline in quality of life</w:t>
      </w:r>
      <w:r w:rsidRPr="00E55AC7">
        <w:rPr>
          <w:rFonts w:ascii="Times New Roman" w:hAnsi="Times New Roman" w:cs="Times New Roman"/>
          <w:sz w:val="22"/>
          <w:szCs w:val="22"/>
        </w:rPr>
        <w:t>.</w:t>
      </w:r>
    </w:p>
    <w:p w:rsidRPr="00E55AC7" w:rsidR="00E55AC7" w:rsidP="00E55AC7" w:rsidRDefault="00E55AC7" w14:paraId="1FD523F4" w14:textId="77777777">
      <w:p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sz w:val="22"/>
          <w:szCs w:val="22"/>
        </w:rPr>
        <w:t xml:space="preserve">Prior to this request, the patient underwent multiple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non-surgical interventions</w:t>
      </w:r>
      <w:r w:rsidRPr="00E55AC7">
        <w:rPr>
          <w:rFonts w:ascii="Times New Roman" w:hAnsi="Times New Roman" w:cs="Times New Roman"/>
          <w:sz w:val="22"/>
          <w:szCs w:val="22"/>
        </w:rPr>
        <w:t xml:space="preserve">, including </w:t>
      </w:r>
      <w:r w:rsidRPr="00E55AC7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[list previous treatments, e.g., rigid gas-permeable contact lenses, corneal cross-linking, endothelial keratoplasty]</w:t>
      </w:r>
      <w:r w:rsidRPr="00E55AC7">
        <w:rPr>
          <w:rFonts w:ascii="Times New Roman" w:hAnsi="Times New Roman" w:cs="Times New Roman"/>
          <w:sz w:val="22"/>
          <w:szCs w:val="22"/>
        </w:rPr>
        <w:t xml:space="preserve">, but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these failed to halt disease progression or restore corneal clarity</w:t>
      </w:r>
      <w:r w:rsidRPr="00E55AC7">
        <w:rPr>
          <w:rFonts w:ascii="Times New Roman" w:hAnsi="Times New Roman" w:cs="Times New Roman"/>
          <w:sz w:val="22"/>
          <w:szCs w:val="22"/>
        </w:rPr>
        <w:t xml:space="preserve">. Given the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severe structural compromise of the cornea</w:t>
      </w:r>
      <w:r w:rsidRPr="00E55AC7">
        <w:rPr>
          <w:rFonts w:ascii="Times New Roman" w:hAnsi="Times New Roman" w:cs="Times New Roman"/>
          <w:sz w:val="22"/>
          <w:szCs w:val="22"/>
        </w:rPr>
        <w:t xml:space="preserve">,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PK is the only viable treatment option</w:t>
      </w:r>
      <w:r w:rsidRPr="00E55AC7">
        <w:rPr>
          <w:rFonts w:ascii="Times New Roman" w:hAnsi="Times New Roman" w:cs="Times New Roman"/>
          <w:sz w:val="22"/>
          <w:szCs w:val="22"/>
        </w:rPr>
        <w:t xml:space="preserve"> for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long-term visual rehabilitation and preservation of ocular function</w:t>
      </w:r>
      <w:r w:rsidRPr="00E55AC7">
        <w:rPr>
          <w:rFonts w:ascii="Times New Roman" w:hAnsi="Times New Roman" w:cs="Times New Roman"/>
          <w:sz w:val="22"/>
          <w:szCs w:val="22"/>
        </w:rPr>
        <w:t>.</w:t>
      </w:r>
    </w:p>
    <w:p w:rsidRPr="00E55AC7" w:rsidR="00E55AC7" w:rsidP="00E55AC7" w:rsidRDefault="00E55AC7" w14:paraId="4ED11A96" w14:textId="77777777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sz w:val="22"/>
          <w:szCs w:val="22"/>
        </w:rPr>
        <w:t xml:space="preserve">PK is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endorsed by the American Academy of Ophthalmology (AAO) and the Cornea Society</w:t>
      </w:r>
      <w:r w:rsidRPr="00E55AC7">
        <w:rPr>
          <w:rFonts w:ascii="Times New Roman" w:hAnsi="Times New Roman" w:cs="Times New Roman"/>
          <w:sz w:val="22"/>
          <w:szCs w:val="22"/>
        </w:rPr>
        <w:t xml:space="preserve"> as the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only effective surgical intervention for full-thickness corneal disease</w:t>
      </w:r>
      <w:r w:rsidRPr="00E55AC7">
        <w:rPr>
          <w:rFonts w:ascii="Times New Roman" w:hAnsi="Times New Roman" w:cs="Times New Roman"/>
          <w:sz w:val="22"/>
          <w:szCs w:val="22"/>
        </w:rPr>
        <w:t xml:space="preserve">.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Unlike endothelial or anterior lamellar keratoplasty, PK is necessary when both the anterior and posterior corneal layers are compromised</w:t>
      </w:r>
      <w:r w:rsidRPr="00E55AC7">
        <w:rPr>
          <w:rFonts w:ascii="Times New Roman" w:hAnsi="Times New Roman" w:cs="Times New Roman"/>
          <w:sz w:val="22"/>
          <w:szCs w:val="22"/>
        </w:rPr>
        <w:t>.</w:t>
      </w:r>
    </w:p>
    <w:p w:rsidRPr="00E55AC7" w:rsidR="00E55AC7" w:rsidP="00E55AC7" w:rsidRDefault="00E55AC7" w14:paraId="5E369781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Cost Considerations &amp; Long-Term Financial Benefits</w:t>
      </w:r>
    </w:p>
    <w:p w:rsidRPr="00E55AC7" w:rsidR="00E55AC7" w:rsidP="00E55AC7" w:rsidRDefault="00E55AC7" w14:paraId="6F5F2858" w14:textId="77777777">
      <w:p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sz w:val="22"/>
          <w:szCs w:val="22"/>
        </w:rPr>
        <w:t xml:space="preserve">PK is not only the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clinically necessary</w:t>
      </w:r>
      <w:r w:rsidRPr="00E55AC7">
        <w:rPr>
          <w:rFonts w:ascii="Times New Roman" w:hAnsi="Times New Roman" w:cs="Times New Roman"/>
          <w:sz w:val="22"/>
          <w:szCs w:val="22"/>
        </w:rPr>
        <w:t xml:space="preserve"> treatment for full-thickness corneal disease, but it is also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cost-effective</w:t>
      </w:r>
      <w:r w:rsidRPr="00E55AC7">
        <w:rPr>
          <w:rFonts w:ascii="Times New Roman" w:hAnsi="Times New Roman" w:cs="Times New Roman"/>
          <w:sz w:val="22"/>
          <w:szCs w:val="22"/>
        </w:rPr>
        <w:t xml:space="preserve"> in the long term.</w:t>
      </w:r>
    </w:p>
    <w:p w:rsidRPr="00E55AC7" w:rsidR="00E55AC7" w:rsidP="00E55AC7" w:rsidRDefault="00E55AC7" w14:paraId="309BBB2B" w14:textId="7777777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Avoiding Progressive Blindness &amp; Disability Costs:</w:t>
      </w:r>
      <w:r w:rsidRPr="00E55AC7">
        <w:rPr>
          <w:rFonts w:ascii="Times New Roman" w:hAnsi="Times New Roman" w:cs="Times New Roman"/>
          <w:sz w:val="22"/>
          <w:szCs w:val="22"/>
        </w:rPr>
        <w:t xml:space="preserve"> Without PK, patients with severe corneal disease often progress to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complete vision loss</w:t>
      </w:r>
      <w:r w:rsidRPr="00E55AC7">
        <w:rPr>
          <w:rFonts w:ascii="Times New Roman" w:hAnsi="Times New Roman" w:cs="Times New Roman"/>
          <w:sz w:val="22"/>
          <w:szCs w:val="22"/>
        </w:rPr>
        <w:t xml:space="preserve">, resulting in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higher disability claims, loss of employment, and dependence on long-term medical assistance</w:t>
      </w:r>
      <w:r w:rsidRPr="00E55AC7">
        <w:rPr>
          <w:rFonts w:ascii="Times New Roman" w:hAnsi="Times New Roman" w:cs="Times New Roman"/>
          <w:sz w:val="22"/>
          <w:szCs w:val="22"/>
        </w:rPr>
        <w:t>.</w:t>
      </w:r>
    </w:p>
    <w:p w:rsidRPr="00E55AC7" w:rsidR="00E55AC7" w:rsidP="00E55AC7" w:rsidRDefault="00E55AC7" w14:paraId="61683C8E" w14:textId="7777777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Preventing Repeat Surgical Interventions:</w:t>
      </w:r>
      <w:r w:rsidRPr="00E55AC7">
        <w:rPr>
          <w:rFonts w:ascii="Times New Roman" w:hAnsi="Times New Roman" w:cs="Times New Roman"/>
          <w:sz w:val="22"/>
          <w:szCs w:val="22"/>
        </w:rPr>
        <w:t xml:space="preserve"> PK is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a definitive treatment for advanced corneal disease</w:t>
      </w:r>
      <w:r w:rsidRPr="00E55AC7">
        <w:rPr>
          <w:rFonts w:ascii="Times New Roman" w:hAnsi="Times New Roman" w:cs="Times New Roman"/>
          <w:sz w:val="22"/>
          <w:szCs w:val="22"/>
        </w:rPr>
        <w:t xml:space="preserve">, reducing the likelihood of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future procedures and emergency interventions</w:t>
      </w:r>
      <w:r w:rsidRPr="00E55AC7">
        <w:rPr>
          <w:rFonts w:ascii="Times New Roman" w:hAnsi="Times New Roman" w:cs="Times New Roman"/>
          <w:sz w:val="22"/>
          <w:szCs w:val="22"/>
        </w:rPr>
        <w:t>.</w:t>
      </w:r>
    </w:p>
    <w:p w:rsidRPr="00E55AC7" w:rsidR="00E55AC7" w:rsidP="00E55AC7" w:rsidRDefault="00E55AC7" w14:paraId="76E80EEA" w14:textId="77777777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Reducing Dependence on Assistive Care:</w:t>
      </w:r>
      <w:r w:rsidRPr="00E55AC7">
        <w:rPr>
          <w:rFonts w:ascii="Times New Roman" w:hAnsi="Times New Roman" w:cs="Times New Roman"/>
          <w:sz w:val="22"/>
          <w:szCs w:val="22"/>
        </w:rPr>
        <w:t xml:space="preserve"> Severe corneal disease without treatment increases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reliance on vision-related assistive services</w:t>
      </w:r>
      <w:r w:rsidRPr="00E55AC7">
        <w:rPr>
          <w:rFonts w:ascii="Times New Roman" w:hAnsi="Times New Roman" w:cs="Times New Roman"/>
          <w:sz w:val="22"/>
          <w:szCs w:val="22"/>
        </w:rPr>
        <w:t>, adding to healthcare expenditures.</w:t>
      </w:r>
    </w:p>
    <w:p w:rsidRPr="00E55AC7" w:rsidR="00E55AC7" w:rsidP="00E55AC7" w:rsidRDefault="00E55AC7" w14:paraId="3F912676" w14:textId="77777777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sz w:val="22"/>
          <w:szCs w:val="22"/>
        </w:rPr>
        <w:t xml:space="preserve">By approving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PK and the associated reimbursement for donor corneal tissue (HCPCS V2785)</w:t>
      </w:r>
      <w:r w:rsidRPr="00E55AC7">
        <w:rPr>
          <w:rFonts w:ascii="Times New Roman" w:hAnsi="Times New Roman" w:cs="Times New Roman"/>
          <w:sz w:val="22"/>
          <w:szCs w:val="22"/>
        </w:rPr>
        <w:t xml:space="preserve">, </w:t>
      </w:r>
      <w:r w:rsidRPr="00E55AC7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E55AC7">
        <w:rPr>
          <w:rFonts w:ascii="Times New Roman" w:hAnsi="Times New Roman" w:cs="Times New Roman"/>
          <w:sz w:val="22"/>
          <w:szCs w:val="22"/>
        </w:rPr>
        <w:t xml:space="preserve"> ensures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optimal patient outcomes while minimizing long-term healthcare costs</w:t>
      </w:r>
      <w:r w:rsidRPr="00E55AC7">
        <w:rPr>
          <w:rFonts w:ascii="Times New Roman" w:hAnsi="Times New Roman" w:cs="Times New Roman"/>
          <w:sz w:val="22"/>
          <w:szCs w:val="22"/>
        </w:rPr>
        <w:t>.</w:t>
      </w:r>
    </w:p>
    <w:p w:rsidRPr="00E55AC7" w:rsidR="00E55AC7" w:rsidP="00E55AC7" w:rsidRDefault="00E55AC7" w14:paraId="694BF13C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Supporting Clinical Evidence for PK</w:t>
      </w:r>
    </w:p>
    <w:p w:rsidRPr="00E55AC7" w:rsidR="00E55AC7" w:rsidP="00E55AC7" w:rsidRDefault="00E55AC7" w14:paraId="21727785" w14:textId="77777777">
      <w:p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sz w:val="22"/>
          <w:szCs w:val="22"/>
        </w:rPr>
        <w:t xml:space="preserve">PK is a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well-established, extensively studied procedure</w:t>
      </w:r>
      <w:r w:rsidRPr="00E55AC7">
        <w:rPr>
          <w:rFonts w:ascii="Times New Roman" w:hAnsi="Times New Roman" w:cs="Times New Roman"/>
          <w:sz w:val="22"/>
          <w:szCs w:val="22"/>
        </w:rPr>
        <w:t>, supported by the following peer-reviewed literature:</w:t>
      </w:r>
    </w:p>
    <w:p w:rsidRPr="00E55AC7" w:rsidR="00E55AC7" w:rsidP="00E55AC7" w:rsidRDefault="00E55AC7" w14:paraId="3F5FF24C" w14:textId="7777777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American Academy of Ophthalmology (AAO) Guidelines (2023)</w:t>
      </w:r>
      <w:r w:rsidRPr="00E55AC7">
        <w:rPr>
          <w:rFonts w:ascii="Times New Roman" w:hAnsi="Times New Roman" w:cs="Times New Roman"/>
          <w:sz w:val="22"/>
          <w:szCs w:val="22"/>
        </w:rPr>
        <w:t>: PK remains the standard-of-care treatment for advanced keratoconus, corneal scarring, and failed endothelial grafts, where partial-thickness keratoplasty is not feasible.</w:t>
      </w:r>
    </w:p>
    <w:p w:rsidRPr="00E55AC7" w:rsidR="00E55AC7" w:rsidP="00E55AC7" w:rsidRDefault="00E55AC7" w14:paraId="5EDF244D" w14:textId="7777777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Cornea Society Review (2023)</w:t>
      </w:r>
      <w:r w:rsidRPr="00E55AC7">
        <w:rPr>
          <w:rFonts w:ascii="Times New Roman" w:hAnsi="Times New Roman" w:cs="Times New Roman"/>
          <w:sz w:val="22"/>
          <w:szCs w:val="22"/>
        </w:rPr>
        <w:t>: Found that PK is the only effective intervention for full-thickness corneal pathology, with over 90% success rates when high-quality donor tissue is used.</w:t>
      </w:r>
    </w:p>
    <w:p w:rsidRPr="00E55AC7" w:rsidR="00E55AC7" w:rsidP="00E55AC7" w:rsidRDefault="00E55AC7" w14:paraId="31807DE2" w14:textId="7777777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Journal of Cataract and Refractive Surgery (2022)</w:t>
      </w:r>
      <w:r w:rsidRPr="00E55AC7">
        <w:rPr>
          <w:rFonts w:ascii="Times New Roman" w:hAnsi="Times New Roman" w:cs="Times New Roman"/>
          <w:sz w:val="22"/>
          <w:szCs w:val="22"/>
        </w:rPr>
        <w:t>: Reported that patients undergoing PK for advanced keratoconus achieve significant visual improvement, with graft survival rates exceeding 85% at 10 years.</w:t>
      </w:r>
    </w:p>
    <w:p w:rsidRPr="00E55AC7" w:rsidR="00E55AC7" w:rsidP="00E55AC7" w:rsidRDefault="00E55AC7" w14:paraId="296A0DC3" w14:textId="7777777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American Journal of Ophthalmology (2021)</w:t>
      </w:r>
      <w:r w:rsidRPr="00E55AC7">
        <w:rPr>
          <w:rFonts w:ascii="Times New Roman" w:hAnsi="Times New Roman" w:cs="Times New Roman"/>
          <w:sz w:val="22"/>
          <w:szCs w:val="22"/>
        </w:rPr>
        <w:t>: Confirmed that PK remains the preferred option for cases of corneal perforation, severe scarring, or multiple failed grafts, demonstrating its irreplaceable role in corneal transplantation.</w:t>
      </w:r>
    </w:p>
    <w:p w:rsidRPr="00E55AC7" w:rsidR="00E55AC7" w:rsidP="00E55AC7" w:rsidRDefault="00E55AC7" w14:paraId="649EB054" w14:textId="77777777">
      <w:pPr>
        <w:numPr>
          <w:ilvl w:val="0"/>
          <w:numId w:val="17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Eye Bank Association of America (EBAA) Annual Report (2023)</w:t>
      </w:r>
      <w:r w:rsidRPr="00E55AC7">
        <w:rPr>
          <w:rFonts w:ascii="Times New Roman" w:hAnsi="Times New Roman" w:cs="Times New Roman"/>
          <w:sz w:val="22"/>
          <w:szCs w:val="22"/>
        </w:rPr>
        <w:t>: Confirms that PK continues to be widely performed for full-thickness corneal disease, with high surgical success rates and established reimbursement precedents.</w:t>
      </w:r>
    </w:p>
    <w:p w:rsidRPr="00E55AC7" w:rsidR="00E55AC7" w:rsidP="00E55AC7" w:rsidRDefault="00E55AC7" w14:paraId="354EF466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Request for Pre-Authorization Approval</w:t>
      </w:r>
    </w:p>
    <w:p w:rsidRPr="00E55AC7" w:rsidR="00E55AC7" w:rsidP="00E55AC7" w:rsidRDefault="00E55AC7" w14:paraId="3102CBFD" w14:textId="77777777">
      <w:p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sz w:val="22"/>
          <w:szCs w:val="22"/>
        </w:rPr>
        <w:t xml:space="preserve">As PK is a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medically necessary, evidence-based procedure</w:t>
      </w:r>
      <w:r w:rsidRPr="00E55AC7">
        <w:rPr>
          <w:rFonts w:ascii="Times New Roman" w:hAnsi="Times New Roman" w:cs="Times New Roman"/>
          <w:sz w:val="22"/>
          <w:szCs w:val="22"/>
        </w:rPr>
        <w:t xml:space="preserve">, I respectfully request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pre-authorization approval for:</w:t>
      </w:r>
    </w:p>
    <w:p w:rsidRPr="00E55AC7" w:rsidR="00E55AC7" w:rsidP="0090367C" w:rsidRDefault="00E55AC7" w14:paraId="53588811" w14:textId="77777777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 xml:space="preserve">CPT 65730 – </w:t>
      </w:r>
      <w:r w:rsidRPr="00E55AC7">
        <w:rPr>
          <w:rFonts w:ascii="Times New Roman" w:hAnsi="Times New Roman" w:cs="Times New Roman"/>
          <w:sz w:val="22"/>
          <w:szCs w:val="22"/>
        </w:rPr>
        <w:t>Penetrating Keratoplasty (PK)</w:t>
      </w:r>
    </w:p>
    <w:p w:rsidRPr="00E55AC7" w:rsidR="00E55AC7" w:rsidP="00E55AC7" w:rsidRDefault="00E55AC7" w14:paraId="0668E83E" w14:textId="77777777">
      <w:pPr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 xml:space="preserve">HCPCS V2785 – </w:t>
      </w:r>
      <w:r w:rsidRPr="00E55AC7">
        <w:rPr>
          <w:rFonts w:ascii="Times New Roman" w:hAnsi="Times New Roman" w:cs="Times New Roman"/>
          <w:sz w:val="22"/>
          <w:szCs w:val="22"/>
        </w:rPr>
        <w:t>Donor Corneal Tissue (Processing, Preserving, and Transporting Corneal Tissue)</w:t>
      </w:r>
    </w:p>
    <w:p w:rsidR="00DD4F49" w:rsidRDefault="00DD4F49" w14:paraId="632E0477" w14:textId="4F7C813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Pr="008F07E8" w:rsidR="00F370AA" w:rsidP="003C64D8" w:rsidRDefault="00F370AA" w14:paraId="64E6F41A" w14:textId="3E91C391">
      <w:pPr>
        <w:rPr>
          <w:rFonts w:ascii="Times New Roman" w:hAnsi="Times New Roman" w:cs="Times New Roman"/>
          <w:sz w:val="22"/>
          <w:szCs w:val="22"/>
        </w:rPr>
      </w:pPr>
      <w:r w:rsidRPr="00F370AA">
        <w:rPr>
          <w:rFonts w:ascii="Times New Roman" w:hAnsi="Times New Roman" w:cs="Times New Roman"/>
          <w:sz w:val="22"/>
          <w:szCs w:val="22"/>
        </w:rPr>
        <w:t xml:space="preserve">I have enclosed the </w:t>
      </w:r>
      <w:r w:rsidR="00E2386B">
        <w:rPr>
          <w:rFonts w:ascii="Times New Roman" w:hAnsi="Times New Roman" w:cs="Times New Roman"/>
          <w:sz w:val="22"/>
          <w:szCs w:val="22"/>
        </w:rPr>
        <w:t>patient’s medical records</w:t>
      </w:r>
      <w:r w:rsidR="00496BC0">
        <w:rPr>
          <w:rFonts w:ascii="Times New Roman" w:hAnsi="Times New Roman" w:cs="Times New Roman"/>
          <w:sz w:val="22"/>
          <w:szCs w:val="22"/>
        </w:rPr>
        <w:t xml:space="preserve">, diagnostic reports and </w:t>
      </w:r>
      <w:r w:rsidR="003C64D8">
        <w:rPr>
          <w:rFonts w:ascii="Times New Roman" w:hAnsi="Times New Roman" w:cs="Times New Roman"/>
          <w:sz w:val="22"/>
          <w:szCs w:val="22"/>
        </w:rPr>
        <w:t xml:space="preserve">peer-reviewed literature supporting </w:t>
      </w:r>
      <w:r w:rsidR="00C202D2">
        <w:rPr>
          <w:rFonts w:ascii="Times New Roman" w:hAnsi="Times New Roman" w:cs="Times New Roman"/>
          <w:b/>
          <w:bCs/>
          <w:sz w:val="22"/>
          <w:szCs w:val="22"/>
        </w:rPr>
        <w:t>PK’s</w:t>
      </w:r>
      <w:r w:rsidRPr="008F07E8">
        <w:rPr>
          <w:rFonts w:ascii="Times New Roman" w:hAnsi="Times New Roman" w:cs="Times New Roman"/>
          <w:b/>
          <w:bCs/>
          <w:sz w:val="22"/>
          <w:szCs w:val="22"/>
        </w:rPr>
        <w:t xml:space="preserve"> efficacy</w:t>
      </w:r>
      <w:r w:rsidR="003C64D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Pr="007F47F3" w:rsidR="007F47F3" w:rsidP="007F47F3" w:rsidRDefault="00F370AA" w14:paraId="365041BD" w14:textId="14282B7E">
      <w:pPr>
        <w:rPr>
          <w:rFonts w:ascii="Times New Roman" w:hAnsi="Times New Roman" w:cs="Times New Roman"/>
          <w:sz w:val="22"/>
          <w:szCs w:val="22"/>
        </w:rPr>
      </w:pPr>
      <w:r w:rsidRPr="00F370AA">
        <w:rPr>
          <w:rFonts w:ascii="Times New Roman" w:hAnsi="Times New Roman" w:cs="Times New Roman"/>
          <w:sz w:val="22"/>
          <w:szCs w:val="22"/>
        </w:rPr>
        <w:t xml:space="preserve">I urge </w:t>
      </w:r>
      <w:r w:rsidRPr="00F370AA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F370AA">
        <w:rPr>
          <w:rFonts w:ascii="Times New Roman" w:hAnsi="Times New Roman" w:cs="Times New Roman"/>
          <w:sz w:val="22"/>
          <w:szCs w:val="22"/>
        </w:rPr>
        <w:t xml:space="preserve"> to </w:t>
      </w:r>
      <w:r w:rsidRPr="00F370AA">
        <w:rPr>
          <w:rFonts w:ascii="Times New Roman" w:hAnsi="Times New Roman" w:cs="Times New Roman"/>
          <w:b/>
          <w:bCs/>
          <w:sz w:val="22"/>
          <w:szCs w:val="22"/>
        </w:rPr>
        <w:t>promptly review and approve this pre-authorization request</w:t>
      </w:r>
      <w:r w:rsidRPr="00F370AA">
        <w:rPr>
          <w:rFonts w:ascii="Times New Roman" w:hAnsi="Times New Roman" w:cs="Times New Roman"/>
          <w:sz w:val="22"/>
          <w:szCs w:val="22"/>
        </w:rPr>
        <w:t xml:space="preserve"> to ensure </w:t>
      </w:r>
      <w:r w:rsidRPr="00F370AA">
        <w:rPr>
          <w:rFonts w:ascii="Times New Roman" w:hAnsi="Times New Roman" w:cs="Times New Roman"/>
          <w:b/>
          <w:bCs/>
          <w:sz w:val="22"/>
          <w:szCs w:val="22"/>
        </w:rPr>
        <w:t>timely intervention and prevent further vision loss for the patient</w:t>
      </w:r>
      <w:r w:rsidRPr="00F370AA">
        <w:rPr>
          <w:rFonts w:ascii="Times New Roman" w:hAnsi="Times New Roman" w:cs="Times New Roman"/>
          <w:sz w:val="22"/>
          <w:szCs w:val="22"/>
        </w:rPr>
        <w:t>.</w:t>
      </w:r>
      <w:r w:rsidRPr="007F47F3" w:rsidR="007F47F3">
        <w:rPr>
          <w:rFonts w:ascii="Times New Roman" w:hAnsi="Times New Roman" w:cs="Times New Roman"/>
          <w:sz w:val="22"/>
          <w:szCs w:val="22"/>
        </w:rPr>
        <w:t xml:space="preserve"> If additional information is needed, please contact </w:t>
      </w:r>
      <w:r w:rsidRPr="007F47F3" w:rsidR="007F47F3">
        <w:rPr>
          <w:rFonts w:ascii="Times New Roman" w:hAnsi="Times New Roman" w:cs="Times New Roman"/>
          <w:sz w:val="22"/>
          <w:szCs w:val="22"/>
          <w:highlight w:val="cyan"/>
        </w:rPr>
        <w:t>[Practice Staff]</w:t>
      </w:r>
      <w:r w:rsidRPr="007F47F3" w:rsidR="007F47F3">
        <w:rPr>
          <w:rFonts w:ascii="Times New Roman" w:hAnsi="Times New Roman" w:cs="Times New Roman"/>
          <w:sz w:val="22"/>
          <w:szCs w:val="22"/>
        </w:rPr>
        <w:t xml:space="preserve"> at </w:t>
      </w:r>
      <w:r w:rsidRPr="007F47F3" w:rsidR="007F47F3">
        <w:rPr>
          <w:rFonts w:ascii="Times New Roman" w:hAnsi="Times New Roman" w:cs="Times New Roman"/>
          <w:sz w:val="22"/>
          <w:szCs w:val="22"/>
          <w:highlight w:val="cyan"/>
        </w:rPr>
        <w:t>[Phone Number]</w:t>
      </w:r>
      <w:r w:rsidRPr="007F47F3" w:rsidR="007F47F3">
        <w:rPr>
          <w:rFonts w:ascii="Times New Roman" w:hAnsi="Times New Roman" w:cs="Times New Roman"/>
          <w:sz w:val="22"/>
          <w:szCs w:val="22"/>
        </w:rPr>
        <w:t>.</w:t>
      </w:r>
    </w:p>
    <w:p w:rsidRPr="00F370AA" w:rsidR="00F370AA" w:rsidP="007F47F3" w:rsidRDefault="007F47F3" w14:paraId="71F14911" w14:textId="20415318">
      <w:pPr>
        <w:rPr>
          <w:rFonts w:ascii="Times New Roman" w:hAnsi="Times New Roman" w:cs="Times New Roman"/>
          <w:sz w:val="22"/>
          <w:szCs w:val="22"/>
        </w:rPr>
      </w:pPr>
      <w:r w:rsidRPr="007F47F3">
        <w:rPr>
          <w:rFonts w:ascii="Times New Roman" w:hAnsi="Times New Roman" w:cs="Times New Roman"/>
          <w:sz w:val="22"/>
          <w:szCs w:val="22"/>
        </w:rPr>
        <w:t>Thank you for your time and consideration. I look forward to your expedited approval</w:t>
      </w:r>
      <w:r w:rsidRPr="00F370AA" w:rsidR="00F370AA">
        <w:rPr>
          <w:rFonts w:ascii="Times New Roman" w:hAnsi="Times New Roman" w:cs="Times New Roman"/>
          <w:sz w:val="22"/>
          <w:szCs w:val="22"/>
        </w:rPr>
        <w:t>.</w:t>
      </w:r>
    </w:p>
    <w:p w:rsidRPr="00AF3B38" w:rsidR="00E73A06" w:rsidP="00AF3B38" w:rsidRDefault="00E73A06" w14:paraId="5A67C8C7" w14:textId="77777777">
      <w:pPr>
        <w:rPr>
          <w:rFonts w:ascii="Times New Roman" w:hAnsi="Times New Roman" w:cs="Times New Roman"/>
          <w:sz w:val="22"/>
          <w:szCs w:val="22"/>
        </w:rPr>
      </w:pPr>
    </w:p>
    <w:p w:rsidR="00AF3B38" w:rsidP="00AF3B38" w:rsidRDefault="00AF3B38" w14:paraId="17351656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Sincerely,</w:t>
      </w:r>
    </w:p>
    <w:p w:rsidRPr="00AF3B38" w:rsidR="00E73A06" w:rsidP="00AF3B38" w:rsidRDefault="00E73A06" w14:paraId="2277BFEE" w14:textId="77777777">
      <w:pPr>
        <w:rPr>
          <w:rFonts w:ascii="Times New Roman" w:hAnsi="Times New Roman" w:cs="Times New Roman"/>
          <w:sz w:val="22"/>
          <w:szCs w:val="22"/>
        </w:rPr>
      </w:pPr>
    </w:p>
    <w:p w:rsidRPr="001E6BB3" w:rsidR="00AF3B38" w:rsidP="00AF3B38" w:rsidRDefault="00AF3B38" w14:paraId="6AA69FF4" w14:textId="77777777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[Physician Name]</w:t>
      </w:r>
      <w:r w:rsidRPr="00AF3B38">
        <w:rPr>
          <w:rFonts w:ascii="Times New Roman" w:hAnsi="Times New Roman" w:cs="Times New Roman"/>
          <w:sz w:val="22"/>
          <w:szCs w:val="22"/>
        </w:rPr>
        <w:br/>
      </w:r>
      <w:r w:rsidRPr="00AF3B38">
        <w:rPr>
          <w:rFonts w:ascii="Times New Roman" w:hAnsi="Times New Roman" w:cs="Times New Roman"/>
          <w:sz w:val="22"/>
          <w:szCs w:val="22"/>
        </w:rPr>
        <w:t>[Title]</w:t>
      </w:r>
      <w:r w:rsidRPr="00AF3B38">
        <w:rPr>
          <w:rFonts w:ascii="Times New Roman" w:hAnsi="Times New Roman" w:cs="Times New Roman"/>
          <w:sz w:val="22"/>
          <w:szCs w:val="22"/>
        </w:rPr>
        <w:br/>
      </w:r>
      <w:r w:rsidRPr="00AF3B38">
        <w:rPr>
          <w:rFonts w:ascii="Times New Roman" w:hAnsi="Times New Roman" w:cs="Times New Roman"/>
          <w:sz w:val="22"/>
          <w:szCs w:val="22"/>
        </w:rPr>
        <w:t>[Practice Name]</w:t>
      </w:r>
    </w:p>
    <w:p w:rsidRPr="001E6BB3" w:rsidR="001E6BB3" w:rsidP="001E6BB3" w:rsidRDefault="001E6BB3" w14:paraId="152015D1" w14:textId="073EBDDB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1E6BB3">
        <w:rPr>
          <w:rFonts w:ascii="Times New Roman" w:hAnsi="Times New Roman" w:cs="Times New Roman"/>
          <w:b/>
          <w:bCs/>
          <w:color w:val="7030A0"/>
          <w:sz w:val="22"/>
          <w:szCs w:val="22"/>
        </w:rPr>
        <w:t>[Include medical record copies</w:t>
      </w:r>
      <w:r w:rsidR="00321419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 and </w:t>
      </w:r>
      <w:r w:rsidR="00C42142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peer reviewed literature </w:t>
      </w:r>
      <w:r w:rsidRPr="001E6BB3">
        <w:rPr>
          <w:rFonts w:ascii="Times New Roman" w:hAnsi="Times New Roman" w:cs="Times New Roman"/>
          <w:b/>
          <w:bCs/>
          <w:color w:val="7030A0"/>
          <w:sz w:val="22"/>
          <w:szCs w:val="22"/>
        </w:rPr>
        <w:t>in letter]</w:t>
      </w:r>
    </w:p>
    <w:p w:rsidRPr="00AF3B38" w:rsidR="00B25883" w:rsidP="00AF3B38" w:rsidRDefault="00B25883" w14:paraId="59C940EE" w14:textId="77777777">
      <w:pPr>
        <w:rPr>
          <w:rFonts w:ascii="Times New Roman" w:hAnsi="Times New Roman" w:cs="Times New Roman"/>
          <w:sz w:val="22"/>
          <w:szCs w:val="22"/>
        </w:rPr>
      </w:pPr>
    </w:p>
    <w:sectPr w:rsidRPr="00AF3B38" w:rsidR="00B25883" w:rsidSect="00B224C4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B2B"/>
    <w:multiLevelType w:val="multilevel"/>
    <w:tmpl w:val="39D8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0CB4"/>
    <w:multiLevelType w:val="multilevel"/>
    <w:tmpl w:val="ED8C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E7938"/>
    <w:multiLevelType w:val="multilevel"/>
    <w:tmpl w:val="706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57E4738"/>
    <w:multiLevelType w:val="hybridMultilevel"/>
    <w:tmpl w:val="FCB430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474110"/>
    <w:multiLevelType w:val="multilevel"/>
    <w:tmpl w:val="65C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7E029D4"/>
    <w:multiLevelType w:val="multilevel"/>
    <w:tmpl w:val="E72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8D55D6F"/>
    <w:multiLevelType w:val="multilevel"/>
    <w:tmpl w:val="61C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94D4674"/>
    <w:multiLevelType w:val="multilevel"/>
    <w:tmpl w:val="0FB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03551B1"/>
    <w:multiLevelType w:val="multilevel"/>
    <w:tmpl w:val="92D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F3A76C7"/>
    <w:multiLevelType w:val="multilevel"/>
    <w:tmpl w:val="E278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00B400E"/>
    <w:multiLevelType w:val="multilevel"/>
    <w:tmpl w:val="197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628491E"/>
    <w:multiLevelType w:val="multilevel"/>
    <w:tmpl w:val="8D2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890CEB"/>
    <w:multiLevelType w:val="multilevel"/>
    <w:tmpl w:val="9E3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2697D28"/>
    <w:multiLevelType w:val="multilevel"/>
    <w:tmpl w:val="829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842A4"/>
    <w:multiLevelType w:val="multilevel"/>
    <w:tmpl w:val="8D9A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B752B"/>
    <w:multiLevelType w:val="multilevel"/>
    <w:tmpl w:val="7F5A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3CB36D2"/>
    <w:multiLevelType w:val="multilevel"/>
    <w:tmpl w:val="BCD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0DF6190"/>
    <w:multiLevelType w:val="multilevel"/>
    <w:tmpl w:val="44E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D7D7FCF"/>
    <w:multiLevelType w:val="multilevel"/>
    <w:tmpl w:val="06FA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7626">
    <w:abstractNumId w:val="0"/>
  </w:num>
  <w:num w:numId="2" w16cid:durableId="1520461273">
    <w:abstractNumId w:val="4"/>
  </w:num>
  <w:num w:numId="3" w16cid:durableId="1803839811">
    <w:abstractNumId w:val="12"/>
  </w:num>
  <w:num w:numId="4" w16cid:durableId="2124301574">
    <w:abstractNumId w:val="14"/>
  </w:num>
  <w:num w:numId="5" w16cid:durableId="1225992641">
    <w:abstractNumId w:val="10"/>
  </w:num>
  <w:num w:numId="6" w16cid:durableId="798760952">
    <w:abstractNumId w:val="2"/>
  </w:num>
  <w:num w:numId="7" w16cid:durableId="1004283222">
    <w:abstractNumId w:val="18"/>
  </w:num>
  <w:num w:numId="8" w16cid:durableId="985935237">
    <w:abstractNumId w:val="6"/>
  </w:num>
  <w:num w:numId="9" w16cid:durableId="1608272939">
    <w:abstractNumId w:val="17"/>
  </w:num>
  <w:num w:numId="10" w16cid:durableId="1751804848">
    <w:abstractNumId w:val="13"/>
  </w:num>
  <w:num w:numId="11" w16cid:durableId="1625697990">
    <w:abstractNumId w:val="7"/>
  </w:num>
  <w:num w:numId="12" w16cid:durableId="2124955039">
    <w:abstractNumId w:val="5"/>
  </w:num>
  <w:num w:numId="13" w16cid:durableId="32341806">
    <w:abstractNumId w:val="11"/>
  </w:num>
  <w:num w:numId="14" w16cid:durableId="6687132">
    <w:abstractNumId w:val="15"/>
  </w:num>
  <w:num w:numId="15" w16cid:durableId="1896962334">
    <w:abstractNumId w:val="3"/>
  </w:num>
  <w:num w:numId="16" w16cid:durableId="1502234556">
    <w:abstractNumId w:val="16"/>
  </w:num>
  <w:num w:numId="17" w16cid:durableId="1475492314">
    <w:abstractNumId w:val="9"/>
  </w:num>
  <w:num w:numId="18" w16cid:durableId="274989843">
    <w:abstractNumId w:val="1"/>
  </w:num>
  <w:num w:numId="19" w16cid:durableId="198954892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F1"/>
    <w:rsid w:val="00055094"/>
    <w:rsid w:val="00083AB6"/>
    <w:rsid w:val="000B27D3"/>
    <w:rsid w:val="000D6C95"/>
    <w:rsid w:val="00107D28"/>
    <w:rsid w:val="001115DD"/>
    <w:rsid w:val="00134A82"/>
    <w:rsid w:val="00144EC3"/>
    <w:rsid w:val="0015096E"/>
    <w:rsid w:val="001C3A3B"/>
    <w:rsid w:val="001D4270"/>
    <w:rsid w:val="001D6ED7"/>
    <w:rsid w:val="001E4000"/>
    <w:rsid w:val="001E6BB3"/>
    <w:rsid w:val="00255765"/>
    <w:rsid w:val="002B2C21"/>
    <w:rsid w:val="002B309A"/>
    <w:rsid w:val="002D3044"/>
    <w:rsid w:val="002F0C90"/>
    <w:rsid w:val="00321419"/>
    <w:rsid w:val="00353230"/>
    <w:rsid w:val="003B3386"/>
    <w:rsid w:val="003C64D8"/>
    <w:rsid w:val="00436409"/>
    <w:rsid w:val="00465CAB"/>
    <w:rsid w:val="00496BC0"/>
    <w:rsid w:val="004973D4"/>
    <w:rsid w:val="004A3EFF"/>
    <w:rsid w:val="004B2F67"/>
    <w:rsid w:val="004C6573"/>
    <w:rsid w:val="00510CB3"/>
    <w:rsid w:val="00551B05"/>
    <w:rsid w:val="00556086"/>
    <w:rsid w:val="00570572"/>
    <w:rsid w:val="00585D31"/>
    <w:rsid w:val="00587D60"/>
    <w:rsid w:val="00602B14"/>
    <w:rsid w:val="00620D94"/>
    <w:rsid w:val="00632CBE"/>
    <w:rsid w:val="00651E4B"/>
    <w:rsid w:val="0069294D"/>
    <w:rsid w:val="006C67C8"/>
    <w:rsid w:val="006E5BF1"/>
    <w:rsid w:val="006F57AE"/>
    <w:rsid w:val="00700CA7"/>
    <w:rsid w:val="007014A6"/>
    <w:rsid w:val="007435F6"/>
    <w:rsid w:val="00794D35"/>
    <w:rsid w:val="007B6A5E"/>
    <w:rsid w:val="007D552F"/>
    <w:rsid w:val="007E6D11"/>
    <w:rsid w:val="007F47F3"/>
    <w:rsid w:val="007F7097"/>
    <w:rsid w:val="00807BB8"/>
    <w:rsid w:val="0084272D"/>
    <w:rsid w:val="00880588"/>
    <w:rsid w:val="00892B2B"/>
    <w:rsid w:val="008931F5"/>
    <w:rsid w:val="008C40E9"/>
    <w:rsid w:val="008C57D1"/>
    <w:rsid w:val="008C7E70"/>
    <w:rsid w:val="008F07E8"/>
    <w:rsid w:val="0090367C"/>
    <w:rsid w:val="00923C20"/>
    <w:rsid w:val="009470F0"/>
    <w:rsid w:val="00951982"/>
    <w:rsid w:val="0096146D"/>
    <w:rsid w:val="009D0A76"/>
    <w:rsid w:val="00A244A8"/>
    <w:rsid w:val="00A3063B"/>
    <w:rsid w:val="00A31FA9"/>
    <w:rsid w:val="00A40761"/>
    <w:rsid w:val="00A52DEF"/>
    <w:rsid w:val="00A55449"/>
    <w:rsid w:val="00AB7E05"/>
    <w:rsid w:val="00AF3B38"/>
    <w:rsid w:val="00B224C4"/>
    <w:rsid w:val="00B227DA"/>
    <w:rsid w:val="00B25883"/>
    <w:rsid w:val="00B64FD6"/>
    <w:rsid w:val="00B6696E"/>
    <w:rsid w:val="00B8610E"/>
    <w:rsid w:val="00BC7A49"/>
    <w:rsid w:val="00C16B99"/>
    <w:rsid w:val="00C202D2"/>
    <w:rsid w:val="00C2597D"/>
    <w:rsid w:val="00C3342F"/>
    <w:rsid w:val="00C42142"/>
    <w:rsid w:val="00C4574D"/>
    <w:rsid w:val="00C52D4A"/>
    <w:rsid w:val="00C67956"/>
    <w:rsid w:val="00C77ACF"/>
    <w:rsid w:val="00CA23C5"/>
    <w:rsid w:val="00CC5005"/>
    <w:rsid w:val="00CD7609"/>
    <w:rsid w:val="00D00565"/>
    <w:rsid w:val="00D25BC0"/>
    <w:rsid w:val="00D7781D"/>
    <w:rsid w:val="00DA1D41"/>
    <w:rsid w:val="00DD4F49"/>
    <w:rsid w:val="00E2386B"/>
    <w:rsid w:val="00E55AC7"/>
    <w:rsid w:val="00E62A15"/>
    <w:rsid w:val="00E73A06"/>
    <w:rsid w:val="00E939F6"/>
    <w:rsid w:val="00EC17E8"/>
    <w:rsid w:val="00EE01A9"/>
    <w:rsid w:val="00F370AA"/>
    <w:rsid w:val="00F37BF5"/>
    <w:rsid w:val="00F40740"/>
    <w:rsid w:val="00F911FE"/>
    <w:rsid w:val="00F9578B"/>
    <w:rsid w:val="00FD02CB"/>
    <w:rsid w:val="2C9F6880"/>
    <w:rsid w:val="580F2EB3"/>
    <w:rsid w:val="5B2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C0CA"/>
  <w15:chartTrackingRefBased/>
  <w15:docId w15:val="{1999AB92-5112-44BA-83A4-80AA388909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B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E5B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5B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5B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5B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5B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5B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5B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5B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5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B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5B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B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5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B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5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B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5B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E5BF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31FA9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E6D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47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25828FD0DE245AB67B7AC0662E62D" ma:contentTypeVersion="18" ma:contentTypeDescription="Create a new document." ma:contentTypeScope="" ma:versionID="0e05e7cd023e02a481dca5179b7013a7">
  <xsd:schema xmlns:xsd="http://www.w3.org/2001/XMLSchema" xmlns:xs="http://www.w3.org/2001/XMLSchema" xmlns:p="http://schemas.microsoft.com/office/2006/metadata/properties" xmlns:ns2="ad091065-b5e3-4068-9ab9-6529987731f6" xmlns:ns3="44359c7f-25b5-48c6-bad2-294c4c917a60" targetNamespace="http://schemas.microsoft.com/office/2006/metadata/properties" ma:root="true" ma:fieldsID="7dfe67254f8ad683e8166f49b6e39f5d" ns2:_="" ns3:_="">
    <xsd:import namespace="ad091065-b5e3-4068-9ab9-6529987731f6"/>
    <xsd:import namespace="44359c7f-25b5-48c6-bad2-294c4c917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065-b5e3-4068-9ab9-65299877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fbc37-28b1-410d-999b-a89bcdfa1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9c7f-25b5-48c6-bad2-294c4c917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c3c58-f83f-44b6-8faa-7741504f0abe}" ma:internalName="TaxCatchAll" ma:showField="CatchAllData" ma:web="44359c7f-25b5-48c6-bad2-294c4c917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59c7f-25b5-48c6-bad2-294c4c917a60" xsi:nil="true"/>
    <lcf76f155ced4ddcb4097134ff3c332f xmlns="ad091065-b5e3-4068-9ab9-652998773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9017D-C81E-4C02-B531-6EAFBE940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343EB-A36C-4DBC-81CE-1AF6044ACB9C}"/>
</file>

<file path=customXml/itemProps3.xml><?xml version="1.0" encoding="utf-8"?>
<ds:datastoreItem xmlns:ds="http://schemas.openxmlformats.org/officeDocument/2006/customXml" ds:itemID="{52E7BB05-6725-4343-8EE5-A126E88B4E0A}"/>
</file>

<file path=customXml/itemProps4.xml><?xml version="1.0" encoding="utf-8"?>
<ds:datastoreItem xmlns:ds="http://schemas.openxmlformats.org/officeDocument/2006/customXml" ds:itemID="{801DFF92-839D-4D4A-9369-9FEF753B08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Thompson</dc:creator>
  <cp:keywords/>
  <dc:description/>
  <cp:lastModifiedBy>Jaime Beadnell</cp:lastModifiedBy>
  <cp:revision>9</cp:revision>
  <dcterms:created xsi:type="dcterms:W3CDTF">2025-02-14T01:01:00Z</dcterms:created>
  <dcterms:modified xsi:type="dcterms:W3CDTF">2025-02-18T20:15:22Z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0x01010050B25828FD0DE245AB67B7AC0662E62D</vt:lpwstr>
  </property>
</Properties>
</file>